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B1" w:rsidRDefault="00EA63B1"/>
    <w:p w:rsidR="00A44FE8" w:rsidRDefault="00A44FE8"/>
    <w:p w:rsidR="00A44FE8" w:rsidRDefault="00A44FE8" w:rsidP="00A44FE8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URBAN CPE CONSORTIUM, INC. ACPE CENTER</w:t>
      </w:r>
    </w:p>
    <w:p w:rsidR="00A44FE8" w:rsidRDefault="00A44FE8" w:rsidP="00A44FE8">
      <w:pPr>
        <w:rPr>
          <w:b/>
          <w:sz w:val="22"/>
          <w:szCs w:val="22"/>
          <w:u w:val="single"/>
        </w:rPr>
      </w:pPr>
    </w:p>
    <w:p w:rsidR="00A44FE8" w:rsidRDefault="00A44FE8" w:rsidP="00A44FE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Outcomes of CPE Programs – ACPE 2010 Standards 311-312 </w:t>
      </w:r>
    </w:p>
    <w:p w:rsidR="00A44FE8" w:rsidRDefault="00A44FE8" w:rsidP="00A44FE8">
      <w:pPr>
        <w:rPr>
          <w:rStyle w:val="CharChar"/>
          <w:bCs/>
          <w:sz w:val="22"/>
          <w:szCs w:val="22"/>
        </w:rPr>
      </w:pPr>
      <w:r>
        <w:rPr>
          <w:rStyle w:val="CharChar"/>
          <w:bCs/>
          <w:sz w:val="22"/>
          <w:szCs w:val="22"/>
        </w:rPr>
        <w:t xml:space="preserve">The words in italics have been inserted by the Urban CPE Education Committee to better address the outcomes, purpose, language and methodologies of the Urban CPE program. </w:t>
      </w:r>
      <w:r>
        <w:rPr>
          <w:rStyle w:val="CharChar"/>
          <w:b/>
          <w:bCs/>
          <w:sz w:val="22"/>
          <w:szCs w:val="22"/>
        </w:rPr>
        <w:t>(Std. 308.6.4)</w:t>
      </w:r>
      <w:r>
        <w:rPr>
          <w:rStyle w:val="CharChar"/>
          <w:bCs/>
          <w:sz w:val="22"/>
          <w:szCs w:val="22"/>
        </w:rPr>
        <w:t xml:space="preserve">  These nuances have been reviewed and received by both the North Central Region ACPE and by the National ACPE.  </w:t>
      </w:r>
    </w:p>
    <w:p w:rsidR="00A44FE8" w:rsidRDefault="00A44FE8" w:rsidP="00A44FE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:rsidR="00A44FE8" w:rsidRDefault="00A44FE8" w:rsidP="00A44FE8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b/>
          <w:sz w:val="22"/>
          <w:szCs w:val="22"/>
        </w:rPr>
        <w:t>nature of the Urban CPE program and its urban ministry</w:t>
      </w:r>
      <w:r>
        <w:rPr>
          <w:sz w:val="22"/>
          <w:szCs w:val="22"/>
        </w:rPr>
        <w:t xml:space="preserve"> provides students an opportunity to </w:t>
      </w:r>
      <w:r>
        <w:rPr>
          <w:b/>
          <w:sz w:val="22"/>
          <w:szCs w:val="22"/>
        </w:rPr>
        <w:t>expand into greater breadth and depth of ministry and pastoral skills and to address some Level II Outcomes</w:t>
      </w:r>
      <w:r>
        <w:rPr>
          <w:sz w:val="22"/>
          <w:szCs w:val="22"/>
        </w:rPr>
        <w:t xml:space="preserve"> within their first CPE Unit.  </w:t>
      </w:r>
    </w:p>
    <w:p w:rsidR="00A44FE8" w:rsidRDefault="00A44FE8" w:rsidP="00A44FE8">
      <w:pPr>
        <w:rPr>
          <w:b/>
          <w:spacing w:val="-8"/>
          <w:sz w:val="22"/>
          <w:szCs w:val="22"/>
        </w:rPr>
      </w:pPr>
    </w:p>
    <w:p w:rsidR="00A44FE8" w:rsidRDefault="00A44FE8" w:rsidP="00A44FE8">
      <w:pPr>
        <w:rPr>
          <w:i/>
          <w:spacing w:val="-8"/>
          <w:sz w:val="24"/>
          <w:szCs w:val="24"/>
          <w:u w:val="single"/>
        </w:rPr>
      </w:pPr>
      <w:r>
        <w:rPr>
          <w:b/>
          <w:i/>
          <w:spacing w:val="-8"/>
          <w:sz w:val="24"/>
          <w:szCs w:val="24"/>
          <w:u w:val="single"/>
        </w:rPr>
        <w:t xml:space="preserve">At the conclusion of Level I CPE persons are able to: </w:t>
      </w:r>
      <w:r>
        <w:rPr>
          <w:i/>
          <w:spacing w:val="-8"/>
          <w:sz w:val="24"/>
          <w:szCs w:val="24"/>
          <w:u w:val="single"/>
        </w:rPr>
        <w:t xml:space="preserve"> </w:t>
      </w:r>
    </w:p>
    <w:p w:rsidR="00A44FE8" w:rsidRDefault="00A44FE8" w:rsidP="00A44FE8">
      <w:pPr>
        <w:rPr>
          <w:sz w:val="22"/>
          <w:szCs w:val="22"/>
        </w:rPr>
      </w:pPr>
    </w:p>
    <w:p w:rsidR="00A44FE8" w:rsidRDefault="00A44FE8" w:rsidP="00A44FE8">
      <w:pPr>
        <w:ind w:left="720" w:hanging="720"/>
        <w:rPr>
          <w:b/>
          <w:i/>
          <w:spacing w:val="-3"/>
          <w:sz w:val="22"/>
          <w:szCs w:val="22"/>
        </w:rPr>
      </w:pPr>
      <w:r>
        <w:rPr>
          <w:b/>
          <w:i/>
          <w:spacing w:val="-3"/>
          <w:sz w:val="22"/>
          <w:szCs w:val="22"/>
        </w:rPr>
        <w:t>Pastoral Formation</w:t>
      </w:r>
    </w:p>
    <w:p w:rsidR="00A44FE8" w:rsidRDefault="00A44FE8" w:rsidP="00A44FE8">
      <w:pPr>
        <w:ind w:left="1440" w:hanging="720"/>
        <w:rPr>
          <w:sz w:val="22"/>
          <w:szCs w:val="22"/>
        </w:rPr>
      </w:pPr>
      <w:r>
        <w:rPr>
          <w:spacing w:val="-6"/>
          <w:sz w:val="22"/>
          <w:szCs w:val="22"/>
        </w:rPr>
        <w:t>311.1 articulate the central themes of their religious/</w:t>
      </w:r>
      <w:r>
        <w:rPr>
          <w:i/>
          <w:spacing w:val="-6"/>
          <w:sz w:val="22"/>
          <w:szCs w:val="22"/>
        </w:rPr>
        <w:t>spiritual</w:t>
      </w:r>
      <w:r>
        <w:rPr>
          <w:spacing w:val="-6"/>
          <w:sz w:val="22"/>
          <w:szCs w:val="22"/>
        </w:rPr>
        <w:t xml:space="preserve"> heritage and the </w:t>
      </w:r>
      <w:r>
        <w:rPr>
          <w:sz w:val="22"/>
          <w:szCs w:val="22"/>
        </w:rPr>
        <w:t>theological understanding that informs their ministry.</w:t>
      </w:r>
    </w:p>
    <w:p w:rsidR="00A44FE8" w:rsidRDefault="00A44FE8" w:rsidP="00A44FE8">
      <w:pPr>
        <w:ind w:left="1440" w:hanging="720"/>
        <w:rPr>
          <w:sz w:val="22"/>
          <w:szCs w:val="22"/>
        </w:rPr>
      </w:pPr>
    </w:p>
    <w:p w:rsidR="00A44FE8" w:rsidRDefault="00A44FE8" w:rsidP="00A44FE8">
      <w:pPr>
        <w:ind w:left="1440" w:hanging="720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311.2 identify and discuss major life events, relationships and cultural contexts </w:t>
      </w:r>
      <w:r>
        <w:rPr>
          <w:i/>
          <w:spacing w:val="-6"/>
          <w:sz w:val="22"/>
          <w:szCs w:val="22"/>
        </w:rPr>
        <w:t xml:space="preserve">and social realities </w:t>
      </w:r>
      <w:r>
        <w:rPr>
          <w:spacing w:val="-6"/>
          <w:sz w:val="22"/>
          <w:szCs w:val="22"/>
        </w:rPr>
        <w:t>that im</w:t>
      </w:r>
      <w:r>
        <w:rPr>
          <w:i/>
          <w:spacing w:val="-6"/>
          <w:sz w:val="22"/>
          <w:szCs w:val="22"/>
        </w:rPr>
        <w:t>pact</w:t>
      </w:r>
      <w:r>
        <w:rPr>
          <w:spacing w:val="-6"/>
          <w:sz w:val="22"/>
          <w:szCs w:val="22"/>
        </w:rPr>
        <w:t xml:space="preserve"> personal identity as expressed </w:t>
      </w:r>
      <w:r>
        <w:rPr>
          <w:sz w:val="22"/>
          <w:szCs w:val="22"/>
        </w:rPr>
        <w:t>in pastoral functioning.</w:t>
      </w:r>
    </w:p>
    <w:p w:rsidR="00A44FE8" w:rsidRDefault="00A44FE8" w:rsidP="00A44FE8">
      <w:pPr>
        <w:ind w:left="1440" w:hanging="720"/>
        <w:rPr>
          <w:sz w:val="22"/>
          <w:szCs w:val="22"/>
        </w:rPr>
      </w:pPr>
    </w:p>
    <w:p w:rsidR="00A44FE8" w:rsidRDefault="00A44FE8" w:rsidP="00A44FE8">
      <w:pPr>
        <w:ind w:left="1440" w:hanging="720"/>
        <w:rPr>
          <w:i/>
          <w:sz w:val="22"/>
          <w:szCs w:val="22"/>
        </w:rPr>
      </w:pPr>
      <w:r>
        <w:rPr>
          <w:sz w:val="22"/>
          <w:szCs w:val="22"/>
        </w:rPr>
        <w:t xml:space="preserve">311.3 initiate peer group and supervisory consultation and receive </w:t>
      </w:r>
      <w:r>
        <w:rPr>
          <w:i/>
          <w:sz w:val="22"/>
          <w:szCs w:val="22"/>
        </w:rPr>
        <w:t>constructive criticism to encourage growth and maturity in your pastoral role.</w:t>
      </w:r>
    </w:p>
    <w:p w:rsidR="00A44FE8" w:rsidRDefault="00A44FE8" w:rsidP="00A44FE8">
      <w:pPr>
        <w:ind w:left="1440" w:hanging="720"/>
        <w:rPr>
          <w:sz w:val="22"/>
          <w:szCs w:val="22"/>
        </w:rPr>
      </w:pPr>
    </w:p>
    <w:p w:rsidR="00A44FE8" w:rsidRDefault="00A44FE8" w:rsidP="00A44FE8">
      <w:pPr>
        <w:rPr>
          <w:b/>
          <w:i/>
          <w:sz w:val="22"/>
          <w:szCs w:val="22"/>
        </w:rPr>
      </w:pPr>
    </w:p>
    <w:p w:rsidR="00A44FE8" w:rsidRDefault="00A44FE8" w:rsidP="00A44FE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Pastoral Competence</w:t>
      </w:r>
    </w:p>
    <w:p w:rsidR="00A44FE8" w:rsidRDefault="00A44FE8" w:rsidP="00A44FE8">
      <w:pPr>
        <w:ind w:left="1440" w:hanging="720"/>
        <w:rPr>
          <w:i/>
          <w:sz w:val="22"/>
          <w:szCs w:val="22"/>
        </w:rPr>
      </w:pPr>
      <w:r>
        <w:rPr>
          <w:sz w:val="22"/>
          <w:szCs w:val="22"/>
        </w:rPr>
        <w:t xml:space="preserve">311.4 </w:t>
      </w:r>
      <w:r>
        <w:rPr>
          <w:i/>
          <w:sz w:val="22"/>
          <w:szCs w:val="22"/>
        </w:rPr>
        <w:t>Take initiative in</w:t>
      </w:r>
      <w:r>
        <w:rPr>
          <w:sz w:val="22"/>
          <w:szCs w:val="22"/>
        </w:rPr>
        <w:t xml:space="preserve"> offering appropriate and timely critique </w:t>
      </w:r>
      <w:r>
        <w:rPr>
          <w:i/>
          <w:sz w:val="22"/>
          <w:szCs w:val="22"/>
        </w:rPr>
        <w:t>with peers and supervisors.</w:t>
      </w:r>
    </w:p>
    <w:p w:rsidR="00A44FE8" w:rsidRDefault="00A44FE8" w:rsidP="00A44FE8">
      <w:pPr>
        <w:ind w:left="1440" w:hanging="720"/>
        <w:rPr>
          <w:sz w:val="22"/>
          <w:szCs w:val="22"/>
        </w:rPr>
      </w:pPr>
    </w:p>
    <w:p w:rsidR="00A44FE8" w:rsidRDefault="00A44FE8" w:rsidP="00A44FE8">
      <w:pPr>
        <w:ind w:left="1440" w:hanging="720"/>
        <w:rPr>
          <w:i/>
          <w:sz w:val="22"/>
          <w:szCs w:val="22"/>
        </w:rPr>
      </w:pPr>
      <w:r>
        <w:rPr>
          <w:sz w:val="22"/>
          <w:szCs w:val="22"/>
        </w:rPr>
        <w:t xml:space="preserve">311.5 recognize relational dynamics within group contexts </w:t>
      </w:r>
      <w:r>
        <w:rPr>
          <w:i/>
          <w:sz w:val="22"/>
          <w:szCs w:val="22"/>
        </w:rPr>
        <w:t>as they relate to specific social constructs and peer group</w:t>
      </w:r>
    </w:p>
    <w:p w:rsidR="00A44FE8" w:rsidRDefault="00A44FE8" w:rsidP="00A44FE8">
      <w:pPr>
        <w:ind w:left="1440" w:hanging="720"/>
        <w:rPr>
          <w:sz w:val="22"/>
          <w:szCs w:val="22"/>
        </w:rPr>
      </w:pPr>
    </w:p>
    <w:p w:rsidR="00A44FE8" w:rsidRDefault="00A44FE8" w:rsidP="00A44FE8">
      <w:pPr>
        <w:ind w:left="1440" w:hanging="720"/>
        <w:rPr>
          <w:i/>
          <w:sz w:val="22"/>
          <w:szCs w:val="22"/>
        </w:rPr>
      </w:pPr>
      <w:r>
        <w:rPr>
          <w:spacing w:val="-6"/>
          <w:sz w:val="22"/>
          <w:szCs w:val="22"/>
        </w:rPr>
        <w:t xml:space="preserve">311.6 demonstrate integration of conceptual understandings presented in </w:t>
      </w:r>
      <w:r>
        <w:rPr>
          <w:sz w:val="22"/>
          <w:szCs w:val="22"/>
        </w:rPr>
        <w:t xml:space="preserve">the </w:t>
      </w:r>
      <w:r>
        <w:rPr>
          <w:b/>
          <w:bCs/>
          <w:sz w:val="22"/>
          <w:szCs w:val="22"/>
        </w:rPr>
        <w:t xml:space="preserve">curriculum </w:t>
      </w:r>
      <w:r>
        <w:rPr>
          <w:sz w:val="22"/>
          <w:szCs w:val="22"/>
        </w:rPr>
        <w:t xml:space="preserve">into pastoral practice </w:t>
      </w:r>
      <w:r>
        <w:rPr>
          <w:i/>
          <w:sz w:val="22"/>
          <w:szCs w:val="22"/>
        </w:rPr>
        <w:t xml:space="preserve">unique to social justice. </w:t>
      </w:r>
    </w:p>
    <w:p w:rsidR="00A44FE8" w:rsidRDefault="00A44FE8" w:rsidP="00A44FE8">
      <w:pPr>
        <w:ind w:left="1440" w:hanging="720"/>
        <w:rPr>
          <w:sz w:val="22"/>
          <w:szCs w:val="22"/>
        </w:rPr>
      </w:pPr>
    </w:p>
    <w:p w:rsidR="00A44FE8" w:rsidRDefault="00A44FE8" w:rsidP="00A44FE8">
      <w:pPr>
        <w:ind w:left="1440" w:hanging="720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311.7 initiate </w:t>
      </w:r>
      <w:r>
        <w:rPr>
          <w:i/>
          <w:spacing w:val="-6"/>
          <w:sz w:val="22"/>
          <w:szCs w:val="22"/>
        </w:rPr>
        <w:t>empowering</w:t>
      </w:r>
      <w:r>
        <w:rPr>
          <w:spacing w:val="-6"/>
          <w:sz w:val="22"/>
          <w:szCs w:val="22"/>
        </w:rPr>
        <w:t xml:space="preserve"> relationships within and across diverse populations.</w:t>
      </w:r>
    </w:p>
    <w:p w:rsidR="00A44FE8" w:rsidRDefault="00A44FE8" w:rsidP="00A44FE8">
      <w:pPr>
        <w:ind w:left="1440" w:hanging="720"/>
        <w:rPr>
          <w:sz w:val="22"/>
          <w:szCs w:val="22"/>
        </w:rPr>
      </w:pPr>
    </w:p>
    <w:p w:rsidR="00A44FE8" w:rsidRDefault="00A44FE8" w:rsidP="00A44FE8">
      <w:pPr>
        <w:rPr>
          <w:b/>
          <w:bCs/>
          <w:i/>
          <w:iCs/>
          <w:spacing w:val="-6"/>
          <w:sz w:val="22"/>
          <w:szCs w:val="22"/>
        </w:rPr>
      </w:pPr>
      <w:r>
        <w:rPr>
          <w:b/>
          <w:bCs/>
          <w:i/>
          <w:iCs/>
          <w:spacing w:val="-6"/>
          <w:sz w:val="22"/>
          <w:szCs w:val="22"/>
        </w:rPr>
        <w:t>Pastoral Reflection</w:t>
      </w:r>
    </w:p>
    <w:p w:rsidR="00A44FE8" w:rsidRDefault="00A44FE8" w:rsidP="00A44FE8">
      <w:pPr>
        <w:ind w:left="1440" w:hanging="720"/>
        <w:rPr>
          <w:spacing w:val="-10"/>
          <w:sz w:val="22"/>
          <w:szCs w:val="22"/>
        </w:rPr>
      </w:pPr>
      <w:r>
        <w:rPr>
          <w:spacing w:val="-6"/>
          <w:sz w:val="22"/>
          <w:szCs w:val="22"/>
        </w:rPr>
        <w:t xml:space="preserve">311.8 use the clinical methods of learning to achieve </w:t>
      </w:r>
      <w:r>
        <w:rPr>
          <w:i/>
          <w:spacing w:val="-6"/>
          <w:sz w:val="22"/>
          <w:szCs w:val="22"/>
        </w:rPr>
        <w:t>one’s</w:t>
      </w:r>
      <w:r>
        <w:rPr>
          <w:spacing w:val="-6"/>
          <w:sz w:val="22"/>
          <w:szCs w:val="22"/>
        </w:rPr>
        <w:t xml:space="preserve"> educational </w:t>
      </w:r>
      <w:r>
        <w:rPr>
          <w:spacing w:val="-10"/>
          <w:sz w:val="22"/>
          <w:szCs w:val="22"/>
        </w:rPr>
        <w:t>goals.</w:t>
      </w:r>
    </w:p>
    <w:p w:rsidR="00A44FE8" w:rsidRDefault="00A44FE8" w:rsidP="00A44FE8">
      <w:pPr>
        <w:ind w:left="1440" w:hanging="720"/>
        <w:rPr>
          <w:sz w:val="22"/>
          <w:szCs w:val="22"/>
        </w:rPr>
      </w:pPr>
    </w:p>
    <w:p w:rsidR="00A44FE8" w:rsidRDefault="00A44FE8" w:rsidP="00A44FE8">
      <w:pPr>
        <w:ind w:left="1440" w:hanging="720"/>
        <w:rPr>
          <w:i/>
          <w:sz w:val="22"/>
          <w:szCs w:val="22"/>
        </w:rPr>
      </w:pPr>
      <w:r>
        <w:rPr>
          <w:spacing w:val="-6"/>
          <w:sz w:val="22"/>
          <w:szCs w:val="22"/>
        </w:rPr>
        <w:t xml:space="preserve">311.9 formulate clear and specific goals for continuing </w:t>
      </w:r>
      <w:r>
        <w:rPr>
          <w:b/>
          <w:bCs/>
          <w:spacing w:val="-6"/>
          <w:sz w:val="22"/>
          <w:szCs w:val="22"/>
        </w:rPr>
        <w:t xml:space="preserve">pastoral </w:t>
      </w:r>
      <w:r>
        <w:rPr>
          <w:b/>
          <w:bCs/>
          <w:sz w:val="22"/>
          <w:szCs w:val="22"/>
        </w:rPr>
        <w:t xml:space="preserve">formation </w:t>
      </w:r>
      <w:r>
        <w:rPr>
          <w:sz w:val="22"/>
          <w:szCs w:val="22"/>
        </w:rPr>
        <w:t xml:space="preserve">with reference to </w:t>
      </w:r>
      <w:r>
        <w:rPr>
          <w:i/>
          <w:sz w:val="22"/>
          <w:szCs w:val="22"/>
        </w:rPr>
        <w:t>one’s</w:t>
      </w:r>
      <w:r>
        <w:rPr>
          <w:sz w:val="22"/>
          <w:szCs w:val="22"/>
        </w:rPr>
        <w:t xml:space="preserve"> strengths and weaknesses </w:t>
      </w:r>
      <w:r>
        <w:rPr>
          <w:i/>
          <w:sz w:val="22"/>
          <w:szCs w:val="22"/>
        </w:rPr>
        <w:t>as identified through self-reflection, supervision, and feedback.</w:t>
      </w:r>
    </w:p>
    <w:p w:rsidR="00A44FE8" w:rsidRDefault="00A44FE8" w:rsidP="00A44FE8">
      <w:pPr>
        <w:ind w:left="1440" w:hanging="720"/>
        <w:rPr>
          <w:sz w:val="22"/>
          <w:szCs w:val="22"/>
        </w:rPr>
      </w:pPr>
    </w:p>
    <w:p w:rsidR="00CB4577" w:rsidRDefault="00CB4577" w:rsidP="00A44FE8">
      <w:pPr>
        <w:rPr>
          <w:b/>
          <w:bCs/>
          <w:i/>
          <w:sz w:val="24"/>
          <w:szCs w:val="24"/>
          <w:u w:val="single"/>
        </w:rPr>
      </w:pPr>
    </w:p>
    <w:p w:rsidR="00CB4577" w:rsidRDefault="00CB4577" w:rsidP="00A44FE8">
      <w:pPr>
        <w:rPr>
          <w:b/>
          <w:bCs/>
          <w:i/>
          <w:sz w:val="24"/>
          <w:szCs w:val="24"/>
          <w:u w:val="single"/>
        </w:rPr>
      </w:pPr>
    </w:p>
    <w:p w:rsidR="00CB4577" w:rsidRDefault="00CB4577" w:rsidP="00A44FE8">
      <w:pPr>
        <w:rPr>
          <w:b/>
          <w:bCs/>
          <w:i/>
          <w:sz w:val="24"/>
          <w:szCs w:val="24"/>
          <w:u w:val="single"/>
        </w:rPr>
      </w:pPr>
    </w:p>
    <w:p w:rsidR="00CB4577" w:rsidRDefault="00CB4577" w:rsidP="00A44FE8">
      <w:pPr>
        <w:rPr>
          <w:b/>
          <w:bCs/>
          <w:i/>
          <w:sz w:val="24"/>
          <w:szCs w:val="24"/>
          <w:u w:val="single"/>
        </w:rPr>
      </w:pPr>
    </w:p>
    <w:p w:rsidR="00CB4577" w:rsidRDefault="00CB4577" w:rsidP="00A44FE8">
      <w:pPr>
        <w:rPr>
          <w:b/>
          <w:bCs/>
          <w:i/>
          <w:sz w:val="24"/>
          <w:szCs w:val="24"/>
          <w:u w:val="single"/>
        </w:rPr>
      </w:pPr>
    </w:p>
    <w:p w:rsidR="00CB4577" w:rsidRDefault="00CB4577" w:rsidP="00A44FE8">
      <w:pPr>
        <w:rPr>
          <w:b/>
          <w:bCs/>
          <w:i/>
          <w:sz w:val="24"/>
          <w:szCs w:val="24"/>
          <w:u w:val="single"/>
        </w:rPr>
      </w:pPr>
    </w:p>
    <w:p w:rsidR="00CB4577" w:rsidRDefault="00CB4577" w:rsidP="00A44FE8">
      <w:pPr>
        <w:rPr>
          <w:b/>
          <w:bCs/>
          <w:i/>
          <w:sz w:val="24"/>
          <w:szCs w:val="24"/>
          <w:u w:val="single"/>
        </w:rPr>
      </w:pPr>
    </w:p>
    <w:p w:rsidR="00A44FE8" w:rsidRDefault="00A44FE8" w:rsidP="00A44FE8">
      <w:pPr>
        <w:rPr>
          <w:b/>
          <w:bCs/>
          <w:sz w:val="24"/>
          <w:szCs w:val="24"/>
        </w:rPr>
      </w:pPr>
      <w:r>
        <w:rPr>
          <w:b/>
          <w:bCs/>
          <w:i/>
          <w:sz w:val="24"/>
          <w:szCs w:val="24"/>
          <w:u w:val="single"/>
        </w:rPr>
        <w:t>At the conclusion of CPE Level II persons are able to</w:t>
      </w:r>
      <w:r>
        <w:rPr>
          <w:b/>
          <w:bCs/>
          <w:sz w:val="24"/>
          <w:szCs w:val="24"/>
        </w:rPr>
        <w:t xml:space="preserve"> </w:t>
      </w:r>
    </w:p>
    <w:p w:rsidR="00A44FE8" w:rsidRDefault="00A44FE8" w:rsidP="00A44FE8">
      <w:pPr>
        <w:rPr>
          <w:sz w:val="22"/>
          <w:szCs w:val="22"/>
        </w:rPr>
      </w:pPr>
    </w:p>
    <w:p w:rsidR="00A44FE8" w:rsidRDefault="00A44FE8" w:rsidP="00A44FE8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Pastoral Formation</w:t>
      </w:r>
    </w:p>
    <w:p w:rsidR="00A44FE8" w:rsidRDefault="00A44FE8" w:rsidP="00A44FE8">
      <w:pPr>
        <w:ind w:left="720"/>
        <w:rPr>
          <w:sz w:val="22"/>
          <w:szCs w:val="22"/>
        </w:rPr>
      </w:pPr>
      <w:r>
        <w:rPr>
          <w:sz w:val="22"/>
          <w:szCs w:val="22"/>
        </w:rPr>
        <w:t>312.1 articulate an understanding of the pastoral role in a global environment that extends beyond one’s personal values and basic assumptions</w:t>
      </w:r>
    </w:p>
    <w:p w:rsidR="00A44FE8" w:rsidRDefault="00A44FE8" w:rsidP="00A44FE8">
      <w:pPr>
        <w:ind w:left="144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44FE8" w:rsidRDefault="00A44FE8" w:rsidP="00A44FE8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Pastoral Competence</w:t>
      </w:r>
    </w:p>
    <w:p w:rsidR="00A44FE8" w:rsidRDefault="00A44FE8" w:rsidP="00A44FE8">
      <w:pPr>
        <w:ind w:left="1440" w:hanging="720"/>
        <w:rPr>
          <w:spacing w:val="-8"/>
          <w:sz w:val="22"/>
          <w:szCs w:val="22"/>
        </w:rPr>
      </w:pPr>
      <w:r>
        <w:rPr>
          <w:spacing w:val="-6"/>
          <w:sz w:val="22"/>
          <w:szCs w:val="22"/>
        </w:rPr>
        <w:t xml:space="preserve">312.2 provide pastoral ministry </w:t>
      </w:r>
      <w:r>
        <w:rPr>
          <w:i/>
          <w:spacing w:val="-6"/>
          <w:sz w:val="22"/>
          <w:szCs w:val="22"/>
        </w:rPr>
        <w:t>with</w:t>
      </w:r>
      <w:r>
        <w:rPr>
          <w:spacing w:val="-6"/>
          <w:sz w:val="22"/>
          <w:szCs w:val="22"/>
        </w:rPr>
        <w:t xml:space="preserve"> diverse people, taking into consideration multiple elements of cultural and ethnic differences, social conditions, systems, and justice issues without imposing </w:t>
      </w:r>
      <w:r>
        <w:rPr>
          <w:i/>
          <w:spacing w:val="-6"/>
          <w:sz w:val="22"/>
          <w:szCs w:val="22"/>
        </w:rPr>
        <w:t>one’s</w:t>
      </w:r>
      <w:r>
        <w:rPr>
          <w:spacing w:val="-6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own perspectives.</w:t>
      </w:r>
    </w:p>
    <w:p w:rsidR="00A44FE8" w:rsidRDefault="00A44FE8" w:rsidP="00A44FE8">
      <w:pPr>
        <w:ind w:left="1440" w:hanging="720"/>
        <w:rPr>
          <w:sz w:val="22"/>
          <w:szCs w:val="22"/>
        </w:rPr>
      </w:pPr>
    </w:p>
    <w:p w:rsidR="00A44FE8" w:rsidRDefault="00A44FE8" w:rsidP="00A44FE8">
      <w:pPr>
        <w:ind w:left="1440" w:hanging="720"/>
        <w:rPr>
          <w:sz w:val="22"/>
          <w:szCs w:val="22"/>
        </w:rPr>
      </w:pPr>
      <w:r>
        <w:rPr>
          <w:spacing w:val="-6"/>
          <w:sz w:val="22"/>
          <w:szCs w:val="22"/>
        </w:rPr>
        <w:t>312.3 demonstrate a range of pastoral skills, including listening/attending, empathic reflection, conflict resolution/</w:t>
      </w:r>
      <w:r>
        <w:rPr>
          <w:i/>
          <w:spacing w:val="-6"/>
          <w:sz w:val="22"/>
          <w:szCs w:val="22"/>
        </w:rPr>
        <w:t xml:space="preserve">transformation, </w:t>
      </w:r>
      <w:r>
        <w:rPr>
          <w:spacing w:val="-6"/>
          <w:sz w:val="22"/>
          <w:szCs w:val="22"/>
        </w:rPr>
        <w:t xml:space="preserve">confrontation, crisis </w:t>
      </w:r>
      <w:r>
        <w:rPr>
          <w:sz w:val="22"/>
          <w:szCs w:val="22"/>
        </w:rPr>
        <w:t>management, and appropriate use of religious/spiritual resources.</w:t>
      </w:r>
    </w:p>
    <w:p w:rsidR="00A44FE8" w:rsidRDefault="00A44FE8" w:rsidP="00A44FE8">
      <w:pPr>
        <w:ind w:left="1440" w:hanging="720"/>
        <w:rPr>
          <w:sz w:val="22"/>
          <w:szCs w:val="22"/>
        </w:rPr>
      </w:pPr>
    </w:p>
    <w:p w:rsidR="00A44FE8" w:rsidRDefault="00A44FE8" w:rsidP="00A44FE8">
      <w:pPr>
        <w:ind w:left="1440" w:hanging="720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312.4 assess the strengths and needs of those served </w:t>
      </w:r>
      <w:r>
        <w:rPr>
          <w:i/>
          <w:spacing w:val="-6"/>
          <w:sz w:val="22"/>
          <w:szCs w:val="22"/>
        </w:rPr>
        <w:t xml:space="preserve">based on an asset-based approach to behavioral science and theological perspectives. </w:t>
      </w:r>
      <w:r>
        <w:rPr>
          <w:sz w:val="22"/>
          <w:szCs w:val="22"/>
        </w:rPr>
        <w:t xml:space="preserve"> </w:t>
      </w:r>
    </w:p>
    <w:p w:rsidR="00A44FE8" w:rsidRDefault="00A44FE8" w:rsidP="00A44FE8">
      <w:pPr>
        <w:ind w:left="1440" w:hanging="720"/>
        <w:rPr>
          <w:sz w:val="22"/>
          <w:szCs w:val="22"/>
        </w:rPr>
      </w:pPr>
    </w:p>
    <w:p w:rsidR="00A44FE8" w:rsidRDefault="00A44FE8" w:rsidP="00A44FE8">
      <w:pPr>
        <w:ind w:left="1440" w:hanging="720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312.5 manage ministry and administrative function in terms of accountability, productivity, self-direction, and clear, accurate </w:t>
      </w:r>
      <w:r>
        <w:rPr>
          <w:sz w:val="22"/>
          <w:szCs w:val="22"/>
        </w:rPr>
        <w:t>professional communication.</w:t>
      </w:r>
    </w:p>
    <w:p w:rsidR="00A44FE8" w:rsidRDefault="00A44FE8" w:rsidP="00A44FE8">
      <w:pPr>
        <w:ind w:left="1440" w:hanging="720"/>
        <w:rPr>
          <w:sz w:val="22"/>
          <w:szCs w:val="22"/>
        </w:rPr>
      </w:pPr>
    </w:p>
    <w:p w:rsidR="00A44FE8" w:rsidRDefault="00A44FE8" w:rsidP="00A44FE8">
      <w:pPr>
        <w:ind w:left="1440" w:hanging="720"/>
        <w:rPr>
          <w:spacing w:val="-7"/>
          <w:sz w:val="22"/>
          <w:szCs w:val="22"/>
        </w:rPr>
      </w:pPr>
      <w:r>
        <w:rPr>
          <w:sz w:val="22"/>
          <w:szCs w:val="22"/>
        </w:rPr>
        <w:t xml:space="preserve">312.6 demonstrate competent use of self-in-ministry and </w:t>
      </w:r>
      <w:r>
        <w:rPr>
          <w:i/>
          <w:sz w:val="22"/>
          <w:szCs w:val="22"/>
        </w:rPr>
        <w:t>self-in-</w:t>
      </w:r>
      <w:r>
        <w:rPr>
          <w:sz w:val="22"/>
          <w:szCs w:val="22"/>
        </w:rPr>
        <w:t xml:space="preserve">administrative function which includes: emotional availability, </w:t>
      </w:r>
      <w:r>
        <w:rPr>
          <w:bCs/>
          <w:sz w:val="22"/>
          <w:szCs w:val="22"/>
        </w:rPr>
        <w:t>cultural humility,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appropriate self-disclosure, positive u1se of power and authority, a </w:t>
      </w:r>
      <w:r>
        <w:rPr>
          <w:spacing w:val="-7"/>
          <w:sz w:val="22"/>
          <w:szCs w:val="22"/>
        </w:rPr>
        <w:t>non-anxious and non-judgmental presence, and clear and responsible boundaries.</w:t>
      </w:r>
    </w:p>
    <w:p w:rsidR="00A44FE8" w:rsidRDefault="00A44FE8" w:rsidP="00A44FE8">
      <w:pPr>
        <w:ind w:left="1440" w:hanging="720"/>
        <w:rPr>
          <w:sz w:val="22"/>
          <w:szCs w:val="22"/>
        </w:rPr>
      </w:pPr>
    </w:p>
    <w:p w:rsidR="00A44FE8" w:rsidRDefault="00A44FE8" w:rsidP="00A44FE8">
      <w:pPr>
        <w:rPr>
          <w:b/>
          <w:i/>
          <w:iCs/>
          <w:spacing w:val="-4"/>
          <w:sz w:val="22"/>
          <w:szCs w:val="22"/>
        </w:rPr>
      </w:pPr>
      <w:r>
        <w:rPr>
          <w:b/>
          <w:i/>
          <w:iCs/>
          <w:spacing w:val="-4"/>
          <w:sz w:val="22"/>
          <w:szCs w:val="22"/>
        </w:rPr>
        <w:t>Pastoral Reflection</w:t>
      </w:r>
    </w:p>
    <w:p w:rsidR="00A44FE8" w:rsidRDefault="00A44FE8" w:rsidP="00A44FE8">
      <w:pPr>
        <w:ind w:left="1440" w:hanging="720"/>
        <w:rPr>
          <w:spacing w:val="-7"/>
          <w:sz w:val="22"/>
          <w:szCs w:val="22"/>
        </w:rPr>
      </w:pPr>
      <w:r>
        <w:rPr>
          <w:sz w:val="22"/>
          <w:szCs w:val="22"/>
        </w:rPr>
        <w:t xml:space="preserve">312.7 establish collaboration and dialogue with peers, authorities and </w:t>
      </w:r>
      <w:r>
        <w:rPr>
          <w:spacing w:val="-7"/>
          <w:sz w:val="22"/>
          <w:szCs w:val="22"/>
        </w:rPr>
        <w:t>other professionals.</w:t>
      </w:r>
    </w:p>
    <w:p w:rsidR="00A44FE8" w:rsidRDefault="00A44FE8" w:rsidP="00A44FE8">
      <w:pPr>
        <w:ind w:left="1440" w:hanging="720"/>
        <w:rPr>
          <w:sz w:val="22"/>
          <w:szCs w:val="22"/>
        </w:rPr>
      </w:pPr>
    </w:p>
    <w:p w:rsidR="00A44FE8" w:rsidRDefault="00A44FE8" w:rsidP="00A44FE8">
      <w:pPr>
        <w:ind w:left="1440" w:hanging="720"/>
        <w:rPr>
          <w:i/>
          <w:spacing w:val="-7"/>
          <w:sz w:val="22"/>
          <w:szCs w:val="22"/>
        </w:rPr>
      </w:pPr>
      <w:r>
        <w:rPr>
          <w:sz w:val="22"/>
          <w:szCs w:val="22"/>
        </w:rPr>
        <w:t>312.8 demonstrate self-supervision through realistic self-</w:t>
      </w:r>
      <w:r>
        <w:rPr>
          <w:i/>
          <w:sz w:val="22"/>
          <w:szCs w:val="22"/>
        </w:rPr>
        <w:t>assessment</w:t>
      </w:r>
      <w:r>
        <w:rPr>
          <w:sz w:val="22"/>
          <w:szCs w:val="22"/>
        </w:rPr>
        <w:t xml:space="preserve"> of </w:t>
      </w:r>
      <w:r>
        <w:rPr>
          <w:spacing w:val="-7"/>
          <w:sz w:val="22"/>
          <w:szCs w:val="22"/>
        </w:rPr>
        <w:t xml:space="preserve">pastoral functioning </w:t>
      </w:r>
      <w:r>
        <w:rPr>
          <w:i/>
          <w:spacing w:val="-7"/>
          <w:sz w:val="22"/>
          <w:szCs w:val="22"/>
        </w:rPr>
        <w:t>in-community.</w:t>
      </w:r>
    </w:p>
    <w:p w:rsidR="00A44FE8" w:rsidRDefault="00A44FE8"/>
    <w:sectPr w:rsidR="00A44FE8" w:rsidSect="00EA6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A44FE8"/>
    <w:rsid w:val="000C7310"/>
    <w:rsid w:val="002F44B0"/>
    <w:rsid w:val="00795DE5"/>
    <w:rsid w:val="00A44FE8"/>
    <w:rsid w:val="00A97C25"/>
    <w:rsid w:val="00B10C4E"/>
    <w:rsid w:val="00CB4577"/>
    <w:rsid w:val="00EA63B1"/>
    <w:rsid w:val="00F0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FE8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">
    <w:name w:val="Char Char"/>
    <w:basedOn w:val="DefaultParagraphFont"/>
    <w:rsid w:val="00A44FE8"/>
    <w:rPr>
      <w:sz w:val="24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Company>Toshiba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Chaplain David Rumbold</cp:lastModifiedBy>
  <cp:revision>2</cp:revision>
  <dcterms:created xsi:type="dcterms:W3CDTF">2013-05-10T13:21:00Z</dcterms:created>
  <dcterms:modified xsi:type="dcterms:W3CDTF">2013-05-10T13:21:00Z</dcterms:modified>
</cp:coreProperties>
</file>